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52" w:rsidRPr="00BF20B8" w:rsidRDefault="00D76D52" w:rsidP="00D76D52">
      <w:pPr>
        <w:pBdr>
          <w:bottom w:val="single" w:sz="12" w:space="2" w:color="FF0000"/>
        </w:pBdr>
        <w:tabs>
          <w:tab w:val="center" w:pos="4419"/>
          <w:tab w:val="right" w:pos="8838"/>
        </w:tabs>
        <w:spacing w:after="120"/>
        <w:rPr>
          <w:rFonts w:ascii="Arial" w:eastAsia="Calibri" w:hAnsi="Arial" w:cs="Arial"/>
          <w:sz w:val="22"/>
          <w:szCs w:val="22"/>
          <w:lang w:val="es-VE" w:eastAsia="en-US"/>
        </w:rPr>
      </w:pPr>
      <w:r w:rsidRPr="00BF20B8">
        <w:rPr>
          <w:rFonts w:ascii="Arial" w:eastAsia="Calibri" w:hAnsi="Arial" w:cs="Arial"/>
          <w:noProof/>
          <w:sz w:val="22"/>
          <w:szCs w:val="22"/>
          <w:lang w:val="es-VE" w:eastAsia="es-VE"/>
        </w:rPr>
        <w:drawing>
          <wp:inline distT="0" distB="0" distL="0" distR="0" wp14:anchorId="1654AB05" wp14:editId="4931A626">
            <wp:extent cx="5267325" cy="3619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23E">
        <w:rPr>
          <w:rFonts w:ascii="Arial" w:eastAsia="Calibri" w:hAnsi="Arial" w:cs="Arial"/>
          <w:sz w:val="22"/>
          <w:szCs w:val="22"/>
          <w:lang w:val="es-VE" w:eastAsia="en-US"/>
        </w:rPr>
        <w:t xml:space="preserve"> </w:t>
      </w:r>
      <w:r w:rsidRPr="00BF20B8">
        <w:rPr>
          <w:rFonts w:ascii="Arial" w:eastAsia="Calibri" w:hAnsi="Arial" w:cs="Arial"/>
          <w:noProof/>
          <w:sz w:val="22"/>
          <w:szCs w:val="22"/>
          <w:lang w:val="es-VE" w:eastAsia="es-VE"/>
        </w:rPr>
        <w:drawing>
          <wp:inline distT="0" distB="0" distL="0" distR="0" wp14:anchorId="10BFD6A6" wp14:editId="2A9A65CA">
            <wp:extent cx="1524000" cy="4857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D52" w:rsidRPr="00BF20B8" w:rsidRDefault="00D76D52" w:rsidP="00D76D52">
      <w:pPr>
        <w:jc w:val="center"/>
        <w:rPr>
          <w:rFonts w:ascii="Arial" w:hAnsi="Arial" w:cs="Arial"/>
          <w:b/>
          <w:sz w:val="20"/>
          <w:szCs w:val="20"/>
          <w:lang w:eastAsia="es-VE"/>
        </w:rPr>
      </w:pPr>
      <w:r w:rsidRPr="00BF20B8">
        <w:rPr>
          <w:rFonts w:ascii="Arial" w:hAnsi="Arial" w:cs="Arial"/>
          <w:b/>
          <w:sz w:val="20"/>
          <w:szCs w:val="20"/>
          <w:lang w:eastAsia="es-VE"/>
        </w:rPr>
        <w:t>REPUBLICA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BOLIVARIANA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DE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VENEZUELA</w:t>
      </w:r>
    </w:p>
    <w:p w:rsidR="00D76D52" w:rsidRPr="00BF20B8" w:rsidRDefault="00D76D52" w:rsidP="00D76D52">
      <w:pPr>
        <w:jc w:val="center"/>
        <w:rPr>
          <w:rFonts w:ascii="Arial" w:hAnsi="Arial" w:cs="Arial"/>
          <w:b/>
          <w:sz w:val="20"/>
          <w:szCs w:val="20"/>
          <w:lang w:eastAsia="es-VE"/>
        </w:rPr>
      </w:pPr>
      <w:r w:rsidRPr="00BF20B8">
        <w:rPr>
          <w:rFonts w:ascii="Arial" w:hAnsi="Arial" w:cs="Arial"/>
          <w:b/>
          <w:sz w:val="20"/>
          <w:szCs w:val="20"/>
          <w:lang w:eastAsia="es-VE"/>
        </w:rPr>
        <w:t>U</w:t>
      </w:r>
      <w:r w:rsidRPr="00BF20B8">
        <w:rPr>
          <w:rFonts w:ascii="Arial" w:hAnsi="Arial" w:cs="Arial"/>
          <w:sz w:val="20"/>
          <w:szCs w:val="20"/>
          <w:lang w:eastAsia="es-VE"/>
        </w:rPr>
        <w:t>niversidad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P</w:t>
      </w:r>
      <w:r w:rsidRPr="00BF20B8">
        <w:rPr>
          <w:rFonts w:ascii="Arial" w:hAnsi="Arial" w:cs="Arial"/>
          <w:sz w:val="20"/>
          <w:szCs w:val="20"/>
          <w:lang w:eastAsia="es-VE"/>
        </w:rPr>
        <w:t>opular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="00E30AC9">
        <w:rPr>
          <w:rFonts w:ascii="Arial" w:hAnsi="Arial" w:cs="Arial"/>
          <w:sz w:val="20"/>
          <w:szCs w:val="20"/>
          <w:lang w:eastAsia="es-VE"/>
        </w:rPr>
        <w:t>del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A</w:t>
      </w:r>
      <w:r w:rsidR="00E30AC9">
        <w:rPr>
          <w:rFonts w:ascii="Arial" w:hAnsi="Arial" w:cs="Arial"/>
          <w:sz w:val="20"/>
          <w:szCs w:val="20"/>
          <w:lang w:eastAsia="es-VE"/>
        </w:rPr>
        <w:t>mbiente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(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UPA</w:t>
      </w:r>
      <w:r w:rsidRPr="00BF20B8">
        <w:rPr>
          <w:rFonts w:ascii="Arial" w:hAnsi="Arial" w:cs="Arial"/>
          <w:sz w:val="20"/>
          <w:szCs w:val="20"/>
          <w:lang w:eastAsia="es-VE"/>
        </w:rPr>
        <w:t>)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“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F</w:t>
      </w:r>
      <w:r w:rsidRPr="00BF20B8">
        <w:rPr>
          <w:rFonts w:ascii="Arial" w:hAnsi="Arial" w:cs="Arial"/>
          <w:sz w:val="20"/>
          <w:szCs w:val="20"/>
          <w:lang w:eastAsia="es-VE"/>
        </w:rPr>
        <w:t>ruto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V</w:t>
      </w:r>
      <w:r w:rsidRPr="00BF20B8">
        <w:rPr>
          <w:rFonts w:ascii="Arial" w:hAnsi="Arial" w:cs="Arial"/>
          <w:sz w:val="20"/>
          <w:szCs w:val="20"/>
          <w:lang w:eastAsia="es-VE"/>
        </w:rPr>
        <w:t>ivas”</w:t>
      </w:r>
    </w:p>
    <w:p w:rsidR="00D76D52" w:rsidRPr="00BF20B8" w:rsidRDefault="00D76D52" w:rsidP="00D76D52">
      <w:pPr>
        <w:ind w:left="-360"/>
        <w:jc w:val="center"/>
        <w:rPr>
          <w:rFonts w:ascii="Arial" w:hAnsi="Arial" w:cs="Arial"/>
          <w:b/>
          <w:sz w:val="20"/>
          <w:szCs w:val="20"/>
          <w:lang w:eastAsia="es-VE"/>
        </w:rPr>
      </w:pPr>
      <w:r w:rsidRPr="00BF20B8">
        <w:rPr>
          <w:rFonts w:ascii="Arial" w:hAnsi="Arial" w:cs="Arial"/>
          <w:b/>
          <w:sz w:val="20"/>
          <w:szCs w:val="20"/>
          <w:lang w:eastAsia="es-VE"/>
        </w:rPr>
        <w:t>“Del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Pueblo,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para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el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Pueblo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y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con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el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Pueblo”</w:t>
      </w:r>
    </w:p>
    <w:p w:rsidR="00D76D52" w:rsidRPr="00BF20B8" w:rsidRDefault="00D76D52" w:rsidP="00D76D52">
      <w:pPr>
        <w:jc w:val="center"/>
        <w:rPr>
          <w:rFonts w:ascii="Arial" w:hAnsi="Arial" w:cs="Arial"/>
          <w:sz w:val="20"/>
          <w:szCs w:val="20"/>
          <w:lang w:eastAsia="es-VE"/>
        </w:rPr>
      </w:pPr>
      <w:r w:rsidRPr="00BF20B8">
        <w:rPr>
          <w:rFonts w:ascii="Arial" w:hAnsi="Arial" w:cs="Arial"/>
          <w:sz w:val="20"/>
          <w:szCs w:val="20"/>
          <w:lang w:eastAsia="es-VE"/>
        </w:rPr>
        <w:t>FORMULARIO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QUE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DEBE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LLENAR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CADA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AMBIENTALISTA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INVITAD@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A</w:t>
      </w:r>
    </w:p>
    <w:p w:rsidR="00D76D52" w:rsidRPr="00BF20B8" w:rsidRDefault="00D76D52" w:rsidP="00D76D52">
      <w:pPr>
        <w:jc w:val="center"/>
        <w:rPr>
          <w:rFonts w:ascii="Arial" w:hAnsi="Arial" w:cs="Arial"/>
          <w:sz w:val="20"/>
          <w:szCs w:val="20"/>
          <w:lang w:eastAsia="es-VE"/>
        </w:rPr>
      </w:pPr>
      <w:r w:rsidRPr="00BF20B8">
        <w:rPr>
          <w:rFonts w:ascii="Arial" w:hAnsi="Arial" w:cs="Arial"/>
          <w:sz w:val="20"/>
          <w:szCs w:val="20"/>
          <w:lang w:eastAsia="es-VE"/>
        </w:rPr>
        <w:t>1ra.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JORNADA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DE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TRABAJO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SOBRE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AREAS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y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EQUIPOS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OPERATIVOS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DE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LA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“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UPA</w:t>
      </w:r>
      <w:r w:rsidRPr="00BF20B8">
        <w:rPr>
          <w:rFonts w:ascii="Arial" w:hAnsi="Arial" w:cs="Arial"/>
          <w:sz w:val="20"/>
          <w:szCs w:val="20"/>
          <w:lang w:eastAsia="es-VE"/>
        </w:rPr>
        <w:t>”</w:t>
      </w:r>
    </w:p>
    <w:p w:rsidR="00D76D52" w:rsidRDefault="00C11D77" w:rsidP="00D76D52">
      <w:pPr>
        <w:jc w:val="center"/>
        <w:rPr>
          <w:rFonts w:ascii="Arial" w:hAnsi="Arial" w:cs="Arial"/>
          <w:sz w:val="20"/>
          <w:szCs w:val="20"/>
          <w:lang w:eastAsia="es-VE"/>
        </w:rPr>
      </w:pPr>
      <w:r w:rsidRPr="00BF20B8">
        <w:rPr>
          <w:rFonts w:ascii="Arial" w:hAnsi="Arial" w:cs="Arial"/>
          <w:sz w:val="20"/>
          <w:szCs w:val="20"/>
          <w:lang w:eastAsia="es-VE"/>
        </w:rPr>
        <w:t>Instituto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de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Estudios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Avanzados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(IDEA):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Caracas,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Hoyo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de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La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sz w:val="20"/>
          <w:szCs w:val="20"/>
          <w:lang w:eastAsia="es-VE"/>
        </w:rPr>
        <w:t>Puerta:</w:t>
      </w:r>
      <w:r w:rsidR="007C723E">
        <w:rPr>
          <w:rFonts w:ascii="Arial" w:hAnsi="Arial" w:cs="Arial"/>
          <w:sz w:val="20"/>
          <w:szCs w:val="20"/>
          <w:lang w:eastAsia="es-VE"/>
        </w:rPr>
        <w:t xml:space="preserve"> </w:t>
      </w:r>
      <w:r w:rsidR="00C13E0E">
        <w:rPr>
          <w:rFonts w:ascii="Arial" w:hAnsi="Arial" w:cs="Arial"/>
          <w:sz w:val="20"/>
          <w:szCs w:val="20"/>
          <w:lang w:eastAsia="es-VE"/>
        </w:rPr>
        <w:t>Fechas por definir</w:t>
      </w:r>
      <w:r w:rsidRPr="00BF20B8">
        <w:rPr>
          <w:rFonts w:ascii="Arial" w:hAnsi="Arial" w:cs="Arial"/>
          <w:sz w:val="20"/>
          <w:szCs w:val="20"/>
          <w:lang w:eastAsia="es-VE"/>
        </w:rPr>
        <w:t>.</w:t>
      </w:r>
    </w:p>
    <w:p w:rsidR="00E30AC9" w:rsidRPr="00846507" w:rsidRDefault="00E30AC9" w:rsidP="00E30AC9">
      <w:pPr>
        <w:jc w:val="both"/>
        <w:rPr>
          <w:rFonts w:ascii="Tahoma" w:hAnsi="Tahoma" w:cs="Tahoma"/>
          <w:sz w:val="8"/>
          <w:szCs w:val="8"/>
          <w:lang w:eastAsia="es-VE"/>
        </w:rPr>
      </w:pP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44"/>
        <w:gridCol w:w="3246"/>
        <w:gridCol w:w="3176"/>
        <w:gridCol w:w="471"/>
        <w:gridCol w:w="1739"/>
        <w:gridCol w:w="480"/>
      </w:tblGrid>
      <w:tr w:rsidR="00E30AC9" w:rsidRPr="00846507" w:rsidTr="00D43454">
        <w:trPr>
          <w:trHeight w:val="201"/>
        </w:trPr>
        <w:tc>
          <w:tcPr>
            <w:tcW w:w="803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Instrucciones: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846507">
              <w:rPr>
                <w:rFonts w:ascii="Tahoma" w:hAnsi="Tahoma" w:cs="Tahoma"/>
                <w:bCs/>
                <w:sz w:val="20"/>
                <w:szCs w:val="20"/>
              </w:rPr>
              <w:t>Llene</w:t>
            </w:r>
            <w:r w:rsidR="007C723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Cs/>
                <w:sz w:val="20"/>
                <w:szCs w:val="20"/>
              </w:rPr>
              <w:t>con</w:t>
            </w:r>
            <w:r w:rsidR="007C723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Cs/>
                <w:sz w:val="20"/>
                <w:szCs w:val="20"/>
              </w:rPr>
              <w:t>información</w:t>
            </w:r>
            <w:r w:rsidR="007C723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Cs/>
                <w:sz w:val="20"/>
                <w:szCs w:val="20"/>
              </w:rPr>
              <w:t>solicitada</w:t>
            </w:r>
            <w:r w:rsidR="007C723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ind w:right="57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Donde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aplique: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Marque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con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Dato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numérico: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E30AC9" w:rsidRPr="00E30AC9" w:rsidRDefault="00E30AC9" w:rsidP="00E30AC9">
      <w:pPr>
        <w:jc w:val="both"/>
        <w:rPr>
          <w:rFonts w:ascii="Arial" w:hAnsi="Arial" w:cs="Arial"/>
          <w:sz w:val="8"/>
          <w:szCs w:val="8"/>
          <w:lang w:eastAsia="es-VE"/>
        </w:rPr>
      </w:pPr>
    </w:p>
    <w:p w:rsidR="00D76D52" w:rsidRPr="00BF20B8" w:rsidRDefault="00D76D52" w:rsidP="00D76D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D6E3BC"/>
        <w:jc w:val="center"/>
        <w:rPr>
          <w:rFonts w:ascii="Arial" w:hAnsi="Arial" w:cs="Arial"/>
          <w:b/>
          <w:sz w:val="20"/>
          <w:szCs w:val="20"/>
          <w:lang w:eastAsia="es-VE"/>
        </w:rPr>
      </w:pPr>
      <w:r w:rsidRPr="00BF20B8">
        <w:rPr>
          <w:rFonts w:ascii="Arial" w:hAnsi="Arial" w:cs="Arial"/>
          <w:b/>
          <w:sz w:val="20"/>
          <w:szCs w:val="20"/>
          <w:lang w:eastAsia="es-VE"/>
        </w:rPr>
        <w:t>I.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DATOS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PERSONALES</w:t>
      </w:r>
    </w:p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30"/>
        <w:gridCol w:w="8826"/>
      </w:tblGrid>
      <w:tr w:rsidR="00E30AC9" w:rsidRPr="00846507" w:rsidTr="00D43454">
        <w:trPr>
          <w:trHeight w:val="137"/>
        </w:trPr>
        <w:tc>
          <w:tcPr>
            <w:tcW w:w="935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Nombre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completo: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E30AC9" w:rsidRPr="00846507" w:rsidRDefault="00E30AC9" w:rsidP="00E30AC9">
      <w:pPr>
        <w:jc w:val="both"/>
        <w:rPr>
          <w:rFonts w:ascii="Tahoma" w:hAnsi="Tahoma" w:cs="Tahoma"/>
          <w:sz w:val="8"/>
          <w:szCs w:val="8"/>
          <w:lang w:eastAsia="es-VE"/>
        </w:rPr>
      </w:pPr>
    </w:p>
    <w:tbl>
      <w:tblPr>
        <w:tblW w:w="3930" w:type="pct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5"/>
        <w:gridCol w:w="1986"/>
        <w:gridCol w:w="3116"/>
        <w:gridCol w:w="567"/>
        <w:gridCol w:w="568"/>
        <w:gridCol w:w="1841"/>
      </w:tblGrid>
      <w:tr w:rsidR="00E30AC9" w:rsidRPr="00846507" w:rsidTr="007C723E">
        <w:trPr>
          <w:trHeight w:val="201"/>
        </w:trPr>
        <w:tc>
          <w:tcPr>
            <w:tcW w:w="266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C.I: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26" w:type="pc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7C723E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Fecha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de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46507">
              <w:rPr>
                <w:rFonts w:ascii="Tahoma" w:hAnsi="Tahoma" w:cs="Tahoma"/>
                <w:b/>
                <w:bCs/>
                <w:sz w:val="20"/>
                <w:szCs w:val="20"/>
              </w:rPr>
              <w:t>Nacimiento</w:t>
            </w:r>
            <w:r w:rsidR="007C723E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0AC9" w:rsidRPr="00846507" w:rsidRDefault="00E30AC9" w:rsidP="00D43454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E30AC9" w:rsidRPr="00846507" w:rsidRDefault="007C723E" w:rsidP="00E30AC9">
      <w:pPr>
        <w:jc w:val="both"/>
        <w:rPr>
          <w:rFonts w:ascii="Tahoma" w:hAnsi="Tahoma" w:cs="Tahoma"/>
          <w:sz w:val="8"/>
          <w:szCs w:val="8"/>
          <w:lang w:eastAsia="es-VE"/>
        </w:rPr>
      </w:pPr>
      <w:r>
        <w:rPr>
          <w:rFonts w:ascii="Tahoma" w:hAnsi="Tahoma" w:cs="Tahoma"/>
          <w:sz w:val="8"/>
          <w:szCs w:val="8"/>
          <w:lang w:eastAsia="es-VE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79"/>
        <w:gridCol w:w="2844"/>
        <w:gridCol w:w="1125"/>
        <w:gridCol w:w="2401"/>
        <w:gridCol w:w="860"/>
        <w:gridCol w:w="2747"/>
      </w:tblGrid>
      <w:tr w:rsidR="001C6BDA" w:rsidRPr="00BF20B8" w:rsidTr="00E30AC9">
        <w:tc>
          <w:tcPr>
            <w:tcW w:w="405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6BDA" w:rsidRPr="00BF20B8" w:rsidRDefault="007C723E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8"/>
                <w:szCs w:val="8"/>
                <w:lang w:eastAsia="es-VE"/>
              </w:rPr>
              <w:t xml:space="preserve"> </w:t>
            </w:r>
            <w:r w:rsidR="001C6BDA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Estado: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6BDA" w:rsidRPr="00BF20B8" w:rsidRDefault="001C6BDA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6BDA" w:rsidRPr="00BF20B8" w:rsidRDefault="007C723E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6BDA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6BDA" w:rsidRPr="00BF20B8" w:rsidRDefault="001C6BDA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6BDA" w:rsidRPr="00BF20B8" w:rsidRDefault="007C723E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6BDA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Sector: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6BDA" w:rsidRPr="00BF20B8" w:rsidRDefault="001C6BDA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37"/>
        <w:gridCol w:w="3260"/>
        <w:gridCol w:w="994"/>
        <w:gridCol w:w="3259"/>
        <w:gridCol w:w="708"/>
        <w:gridCol w:w="1012"/>
        <w:gridCol w:w="454"/>
        <w:gridCol w:w="432"/>
      </w:tblGrid>
      <w:tr w:rsidR="001C6BDA" w:rsidRPr="00BF20B8" w:rsidTr="001C6BDA">
        <w:tc>
          <w:tcPr>
            <w:tcW w:w="339" w:type="pct"/>
            <w:tcBorders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Calle: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7C723E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Edificio: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7C723E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Piso: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7C723E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11"/>
        <w:gridCol w:w="1272"/>
        <w:gridCol w:w="1418"/>
        <w:gridCol w:w="708"/>
        <w:gridCol w:w="1381"/>
        <w:gridCol w:w="1685"/>
        <w:gridCol w:w="762"/>
        <w:gridCol w:w="1472"/>
      </w:tblGrid>
      <w:tr w:rsidR="000D513C" w:rsidRPr="00BF20B8" w:rsidTr="000D513C"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404303" w:rsidP="000D513C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 w:rsidR="000D513C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éfono</w:t>
            </w:r>
            <w:r w:rsidR="007C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fijo: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7C723E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404303" w:rsidP="007C723E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 w:rsidR="00C11D77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proofErr w:type="spellEnd"/>
            <w:r w:rsidR="007C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Trabajo</w:t>
            </w:r>
            <w:r w:rsidR="00C11D77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10858" w:type="dxa"/>
        <w:tblLook w:val="01E0" w:firstRow="1" w:lastRow="1" w:firstColumn="1" w:lastColumn="1" w:noHBand="0" w:noVBand="0"/>
      </w:tblPr>
      <w:tblGrid>
        <w:gridCol w:w="1200"/>
        <w:gridCol w:w="9658"/>
      </w:tblGrid>
      <w:tr w:rsidR="00D76D52" w:rsidRPr="00BF20B8" w:rsidTr="00DC4ECD">
        <w:tc>
          <w:tcPr>
            <w:tcW w:w="1200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Correo-E: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C6BDA" w:rsidRPr="00BF20B8" w:rsidRDefault="007C723E" w:rsidP="001C6BDA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p w:rsidR="00D76D52" w:rsidRPr="00BF20B8" w:rsidRDefault="00D76D52" w:rsidP="00D76D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D6E3BC"/>
        <w:jc w:val="center"/>
        <w:rPr>
          <w:rFonts w:ascii="Arial" w:hAnsi="Arial" w:cs="Arial"/>
          <w:b/>
          <w:sz w:val="20"/>
          <w:szCs w:val="20"/>
          <w:lang w:eastAsia="es-VE"/>
        </w:rPr>
      </w:pPr>
      <w:r w:rsidRPr="00BF20B8">
        <w:rPr>
          <w:rFonts w:ascii="Arial" w:hAnsi="Arial" w:cs="Arial"/>
          <w:b/>
          <w:sz w:val="20"/>
          <w:szCs w:val="20"/>
          <w:lang w:eastAsia="es-VE"/>
        </w:rPr>
        <w:t>II.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DATOS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ACADEMICOS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E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INSTITUCIONALES</w:t>
      </w:r>
    </w:p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3504"/>
        <w:gridCol w:w="1290"/>
        <w:gridCol w:w="5298"/>
      </w:tblGrid>
      <w:tr w:rsidR="00D76D52" w:rsidRPr="00BF20B8" w:rsidTr="00356BC1"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3442E4" w:rsidP="003442E4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Tí</w:t>
            </w:r>
            <w:r w:rsidR="00D76D52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tulo:</w:t>
            </w:r>
          </w:p>
        </w:tc>
        <w:tc>
          <w:tcPr>
            <w:tcW w:w="1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356BC1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Institución:</w:t>
            </w:r>
          </w:p>
        </w:tc>
        <w:tc>
          <w:tcPr>
            <w:tcW w:w="2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</w:tr>
    </w:tbl>
    <w:p w:rsidR="00053CE6" w:rsidRPr="00BF20B8" w:rsidRDefault="007C723E" w:rsidP="003442E4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391"/>
        <w:gridCol w:w="391"/>
        <w:gridCol w:w="1181"/>
        <w:gridCol w:w="1142"/>
        <w:gridCol w:w="714"/>
        <w:gridCol w:w="1424"/>
        <w:gridCol w:w="4844"/>
      </w:tblGrid>
      <w:tr w:rsidR="00D76D52" w:rsidRPr="00BF20B8" w:rsidTr="00874A48">
        <w:tc>
          <w:tcPr>
            <w:tcW w:w="3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Fecha: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180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356BC1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Promedio: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356BC1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Especialidad:</w:t>
            </w:r>
          </w:p>
        </w:tc>
        <w:tc>
          <w:tcPr>
            <w:tcW w:w="2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1"/>
        <w:gridCol w:w="3107"/>
        <w:gridCol w:w="1290"/>
        <w:gridCol w:w="5298"/>
      </w:tblGrid>
      <w:tr w:rsidR="00D76D52" w:rsidRPr="00BF20B8" w:rsidTr="00356BC1">
        <w:tc>
          <w:tcPr>
            <w:tcW w:w="53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AA1FBD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Postgrado</w:t>
            </w:r>
            <w:r w:rsidR="00D76D52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1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7C723E" w:rsidP="00356BC1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Institución:</w:t>
            </w:r>
          </w:p>
        </w:tc>
        <w:tc>
          <w:tcPr>
            <w:tcW w:w="2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</w:tr>
    </w:tbl>
    <w:p w:rsidR="00356BC1" w:rsidRPr="00BF20B8" w:rsidRDefault="007C723E" w:rsidP="00DC4ECD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391"/>
        <w:gridCol w:w="391"/>
        <w:gridCol w:w="1179"/>
        <w:gridCol w:w="1142"/>
        <w:gridCol w:w="712"/>
        <w:gridCol w:w="1424"/>
        <w:gridCol w:w="4846"/>
      </w:tblGrid>
      <w:tr w:rsidR="00D76D52" w:rsidRPr="00BF20B8" w:rsidTr="00D76D52"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Fecha: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17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5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874A4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Promedio: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874A4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Especialidad:</w:t>
            </w:r>
          </w:p>
        </w:tc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10801" w:type="dxa"/>
        <w:tblLook w:val="01E0" w:firstRow="1" w:lastRow="1" w:firstColumn="1" w:lastColumn="1" w:noHBand="0" w:noVBand="0"/>
      </w:tblPr>
      <w:tblGrid>
        <w:gridCol w:w="1162"/>
        <w:gridCol w:w="4253"/>
        <w:gridCol w:w="1276"/>
        <w:gridCol w:w="4110"/>
      </w:tblGrid>
      <w:tr w:rsidR="00356BC1" w:rsidRPr="00BF20B8" w:rsidTr="00356BC1">
        <w:tc>
          <w:tcPr>
            <w:tcW w:w="1162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BC1" w:rsidRPr="00BF20B8" w:rsidRDefault="00356BC1" w:rsidP="009F1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Estudi</w:t>
            </w:r>
            <w:r w:rsidR="009F104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7C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en: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6BC1" w:rsidRPr="00BF20B8" w:rsidRDefault="00356BC1" w:rsidP="00356BC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BC1" w:rsidRPr="00BF20B8" w:rsidRDefault="007C723E" w:rsidP="00356BC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6BC1"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C1" w:rsidRPr="00BF20B8" w:rsidRDefault="00356BC1" w:rsidP="00356BC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5786"/>
        <w:gridCol w:w="697"/>
        <w:gridCol w:w="543"/>
        <w:gridCol w:w="714"/>
        <w:gridCol w:w="519"/>
        <w:gridCol w:w="738"/>
        <w:gridCol w:w="413"/>
      </w:tblGrid>
      <w:tr w:rsidR="00D76D52" w:rsidRPr="00BF20B8" w:rsidTr="003442E4"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Especialidad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E43C7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Año: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E43C7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proofErr w:type="spellStart"/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Sem</w:t>
            </w:r>
            <w:proofErr w:type="spellEnd"/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E43C7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proofErr w:type="spellStart"/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Trim</w:t>
            </w:r>
            <w:proofErr w:type="spellEnd"/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8"/>
        <w:gridCol w:w="8418"/>
      </w:tblGrid>
      <w:tr w:rsidR="00D76D52" w:rsidRPr="00BF20B8" w:rsidTr="00356BC1">
        <w:tc>
          <w:tcPr>
            <w:tcW w:w="1123" w:type="pct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Experiencias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laborales:</w:t>
            </w:r>
          </w:p>
        </w:tc>
        <w:tc>
          <w:tcPr>
            <w:tcW w:w="387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2058"/>
        <w:gridCol w:w="715"/>
        <w:gridCol w:w="3180"/>
        <w:gridCol w:w="1356"/>
        <w:gridCol w:w="425"/>
        <w:gridCol w:w="425"/>
        <w:gridCol w:w="1193"/>
      </w:tblGrid>
      <w:tr w:rsidR="00D76D52" w:rsidRPr="00BF20B8" w:rsidTr="00C50F3E"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Trabajo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actual</w:t>
            </w:r>
            <w:r w:rsidR="003442E4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Área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Fecha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inicio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193" w:type="dxa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9"/>
        <w:gridCol w:w="2410"/>
        <w:gridCol w:w="709"/>
        <w:gridCol w:w="2693"/>
        <w:gridCol w:w="1356"/>
        <w:gridCol w:w="425"/>
        <w:gridCol w:w="425"/>
        <w:gridCol w:w="1193"/>
      </w:tblGrid>
      <w:tr w:rsidR="00D76D52" w:rsidRPr="00BF20B8" w:rsidTr="00C50F3E"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Trabajo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anterior</w:t>
            </w:r>
            <w:r w:rsidR="003442E4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C50F3E" w:rsidP="007C723E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Área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Fecha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inicio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193" w:type="dxa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2"/>
        <w:gridCol w:w="2977"/>
        <w:gridCol w:w="851"/>
        <w:gridCol w:w="2551"/>
        <w:gridCol w:w="1356"/>
        <w:gridCol w:w="425"/>
        <w:gridCol w:w="425"/>
        <w:gridCol w:w="1193"/>
      </w:tblGrid>
      <w:tr w:rsidR="00D76D52" w:rsidRPr="00BF20B8" w:rsidTr="00C50F3E"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Institución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Cargo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Fecha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inicio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193" w:type="dxa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425"/>
        <w:gridCol w:w="850"/>
        <w:gridCol w:w="5812"/>
        <w:gridCol w:w="789"/>
        <w:gridCol w:w="425"/>
        <w:gridCol w:w="425"/>
        <w:gridCol w:w="1193"/>
      </w:tblGrid>
      <w:tr w:rsidR="00D76D52" w:rsidRPr="00BF20B8" w:rsidTr="00BF20B8"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Jubilad@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Cargo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Fecha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193" w:type="dxa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C50F3E" w:rsidRPr="00BF20B8" w:rsidRDefault="007C723E" w:rsidP="00C50F3E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p w:rsidR="00D76D52" w:rsidRPr="00BF20B8" w:rsidRDefault="00D76D52" w:rsidP="00D76D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D6E3BC"/>
        <w:jc w:val="center"/>
        <w:rPr>
          <w:rFonts w:ascii="Arial" w:hAnsi="Arial" w:cs="Arial"/>
          <w:b/>
          <w:sz w:val="20"/>
          <w:szCs w:val="20"/>
          <w:lang w:eastAsia="es-VE"/>
        </w:rPr>
      </w:pPr>
      <w:r w:rsidRPr="00BF20B8">
        <w:rPr>
          <w:rFonts w:ascii="Arial" w:hAnsi="Arial" w:cs="Arial"/>
          <w:b/>
          <w:sz w:val="20"/>
          <w:szCs w:val="20"/>
          <w:lang w:eastAsia="es-VE"/>
        </w:rPr>
        <w:t>III.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DATOS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Pr="00BF20B8">
        <w:rPr>
          <w:rFonts w:ascii="Arial" w:hAnsi="Arial" w:cs="Arial"/>
          <w:b/>
          <w:sz w:val="20"/>
          <w:szCs w:val="20"/>
          <w:lang w:eastAsia="es-VE"/>
        </w:rPr>
        <w:t>COMUNITARIOS</w:t>
      </w:r>
    </w:p>
    <w:p w:rsidR="00D76D52" w:rsidRPr="00BF20B8" w:rsidRDefault="007C723E" w:rsidP="00D76D52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2"/>
        <w:gridCol w:w="6574"/>
      </w:tblGrid>
      <w:tr w:rsidR="00D76D52" w:rsidRPr="00BF20B8" w:rsidTr="00C50F3E">
        <w:tc>
          <w:tcPr>
            <w:tcW w:w="1972" w:type="pct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3442E4" w:rsidP="00DC4EC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El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nombre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de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mi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Consejo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Comunal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(CC)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D76D52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es:</w:t>
            </w:r>
          </w:p>
        </w:tc>
        <w:tc>
          <w:tcPr>
            <w:tcW w:w="3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C50F3E" w:rsidRPr="00BF20B8" w:rsidRDefault="007C723E" w:rsidP="00DC4ECD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6"/>
        <w:gridCol w:w="4392"/>
        <w:gridCol w:w="992"/>
        <w:gridCol w:w="280"/>
        <w:gridCol w:w="426"/>
        <w:gridCol w:w="1190"/>
      </w:tblGrid>
      <w:tr w:rsidR="00BF20B8" w:rsidRPr="00BF20B8" w:rsidTr="007C723E">
        <w:tc>
          <w:tcPr>
            <w:tcW w:w="1647" w:type="pct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Soy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Vocer</w:t>
            </w:r>
            <w:proofErr w:type="spellEnd"/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@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de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3442E4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mi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CC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59755D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en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59755D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el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7C723E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Área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="0059755D"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de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20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both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C50F3E">
            <w:pPr>
              <w:jc w:val="right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Desde</w:t>
            </w:r>
            <w:r w:rsidRPr="00BF20B8">
              <w:rPr>
                <w:rFonts w:ascii="Arial" w:hAnsi="Arial" w:cs="Arial"/>
                <w:sz w:val="20"/>
                <w:szCs w:val="20"/>
                <w:lang w:eastAsia="es-VE"/>
              </w:rPr>
              <w:t>:</w:t>
            </w:r>
          </w:p>
        </w:tc>
        <w:tc>
          <w:tcPr>
            <w:tcW w:w="129" w:type="pct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196" w:type="pct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548" w:type="pct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D52" w:rsidRPr="00BF20B8" w:rsidRDefault="00D76D52" w:rsidP="00DC4ECD">
            <w:pPr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</w:tr>
    </w:tbl>
    <w:p w:rsidR="00C50F3E" w:rsidRPr="00BF20B8" w:rsidRDefault="007C723E" w:rsidP="00C50F3E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13"/>
        <w:gridCol w:w="923"/>
        <w:gridCol w:w="354"/>
        <w:gridCol w:w="849"/>
        <w:gridCol w:w="427"/>
        <w:gridCol w:w="993"/>
        <w:gridCol w:w="374"/>
        <w:gridCol w:w="3303"/>
      </w:tblGrid>
      <w:tr w:rsidR="00BF20B8" w:rsidRPr="00BF20B8" w:rsidTr="00BF20B8">
        <w:tc>
          <w:tcPr>
            <w:tcW w:w="1698" w:type="pct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DC4EC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Mi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experiencia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comunitaria</w:t>
            </w:r>
            <w:r w:rsidR="007C723E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BF20B8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es</w:t>
            </w: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2" w:type="pct"/>
            <w:tcBorders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BF20B8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Ninguna: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DC4EC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pct"/>
            <w:tcBorders>
              <w:left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BF20B8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Poca:</w:t>
            </w: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DC4EC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BF20B8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Mucha: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DC4EC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:rsidR="00BF20B8" w:rsidRPr="00BF20B8" w:rsidRDefault="00BF20B8" w:rsidP="00BF20B8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Las</w:t>
            </w:r>
            <w:r w:rsidR="007C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más</w:t>
            </w:r>
            <w:r w:rsidR="007C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exitosas</w:t>
            </w:r>
            <w:r w:rsidR="007C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20B8">
              <w:rPr>
                <w:rFonts w:ascii="Arial" w:hAnsi="Arial" w:cs="Arial"/>
                <w:b/>
                <w:bCs/>
                <w:sz w:val="20"/>
                <w:szCs w:val="20"/>
              </w:rPr>
              <w:t>son:</w:t>
            </w:r>
            <w:r w:rsidR="007C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BF20B8" w:rsidRPr="00BF20B8" w:rsidRDefault="007C723E" w:rsidP="00BF20B8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856"/>
      </w:tblGrid>
      <w:tr w:rsidR="00D76D52" w:rsidRPr="00BF20B8" w:rsidTr="00DC4EC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755D" w:rsidRPr="00BF20B8" w:rsidRDefault="0059755D" w:rsidP="00DC4ECD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F20B8" w:rsidRPr="00BF20B8" w:rsidRDefault="007C723E" w:rsidP="00BF20B8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p w:rsidR="00DA5878" w:rsidRDefault="00CC7312" w:rsidP="00BF20B8">
      <w:pPr>
        <w:spacing w:after="40"/>
        <w:rPr>
          <w:rFonts w:ascii="Arial" w:hAnsi="Arial" w:cs="Arial"/>
          <w:b/>
          <w:sz w:val="20"/>
          <w:szCs w:val="20"/>
        </w:rPr>
      </w:pPr>
      <w:r w:rsidRPr="00BF20B8">
        <w:rPr>
          <w:rFonts w:ascii="Arial" w:hAnsi="Arial" w:cs="Arial"/>
          <w:b/>
          <w:sz w:val="20"/>
          <w:szCs w:val="20"/>
        </w:rPr>
        <w:t>Hechos</w:t>
      </w:r>
      <w:r w:rsidR="007C723E">
        <w:rPr>
          <w:rFonts w:ascii="Arial" w:hAnsi="Arial" w:cs="Arial"/>
          <w:b/>
          <w:sz w:val="20"/>
          <w:szCs w:val="20"/>
        </w:rPr>
        <w:t xml:space="preserve"> </w:t>
      </w:r>
      <w:r w:rsidRPr="00BF20B8">
        <w:rPr>
          <w:rFonts w:ascii="Arial" w:hAnsi="Arial" w:cs="Arial"/>
          <w:b/>
          <w:sz w:val="20"/>
          <w:szCs w:val="20"/>
        </w:rPr>
        <w:t>má</w:t>
      </w:r>
      <w:r w:rsidR="00BF20B8" w:rsidRPr="00BF20B8">
        <w:rPr>
          <w:rFonts w:ascii="Arial" w:hAnsi="Arial" w:cs="Arial"/>
          <w:b/>
          <w:sz w:val="20"/>
          <w:szCs w:val="20"/>
        </w:rPr>
        <w:t>s</w:t>
      </w:r>
      <w:r w:rsidR="007C723E">
        <w:rPr>
          <w:rFonts w:ascii="Arial" w:hAnsi="Arial" w:cs="Arial"/>
          <w:b/>
          <w:sz w:val="20"/>
          <w:szCs w:val="20"/>
        </w:rPr>
        <w:t xml:space="preserve"> </w:t>
      </w:r>
      <w:r w:rsidR="00BF20B8" w:rsidRPr="00BF20B8">
        <w:rPr>
          <w:rFonts w:ascii="Arial" w:hAnsi="Arial" w:cs="Arial"/>
          <w:b/>
          <w:sz w:val="20"/>
          <w:szCs w:val="20"/>
        </w:rPr>
        <w:t>notorios</w:t>
      </w:r>
      <w:r w:rsidR="007C723E">
        <w:rPr>
          <w:rFonts w:ascii="Arial" w:hAnsi="Arial" w:cs="Arial"/>
          <w:b/>
          <w:sz w:val="20"/>
          <w:szCs w:val="20"/>
        </w:rPr>
        <w:t xml:space="preserve"> </w:t>
      </w:r>
      <w:r w:rsidR="00BF20B8" w:rsidRPr="00BF20B8">
        <w:rPr>
          <w:rFonts w:ascii="Arial" w:hAnsi="Arial" w:cs="Arial"/>
          <w:b/>
          <w:sz w:val="20"/>
          <w:szCs w:val="20"/>
        </w:rPr>
        <w:t>de</w:t>
      </w:r>
      <w:r w:rsidR="007C723E">
        <w:rPr>
          <w:rFonts w:ascii="Arial" w:hAnsi="Arial" w:cs="Arial"/>
          <w:b/>
          <w:sz w:val="20"/>
          <w:szCs w:val="20"/>
        </w:rPr>
        <w:t xml:space="preserve"> </w:t>
      </w:r>
      <w:r w:rsidR="00BF20B8" w:rsidRPr="00BF20B8">
        <w:rPr>
          <w:rFonts w:ascii="Arial" w:hAnsi="Arial" w:cs="Arial"/>
          <w:b/>
          <w:sz w:val="20"/>
          <w:szCs w:val="20"/>
        </w:rPr>
        <w:t>mi</w:t>
      </w:r>
      <w:r w:rsidR="007C723E">
        <w:rPr>
          <w:rFonts w:ascii="Arial" w:hAnsi="Arial" w:cs="Arial"/>
          <w:b/>
          <w:sz w:val="20"/>
          <w:szCs w:val="20"/>
        </w:rPr>
        <w:t xml:space="preserve"> </w:t>
      </w:r>
      <w:r w:rsidR="00BF20B8" w:rsidRPr="00BF20B8">
        <w:rPr>
          <w:rFonts w:ascii="Arial" w:hAnsi="Arial" w:cs="Arial"/>
          <w:b/>
          <w:sz w:val="20"/>
          <w:szCs w:val="20"/>
        </w:rPr>
        <w:t>currículo: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856"/>
      </w:tblGrid>
      <w:tr w:rsidR="00BF20B8" w:rsidRPr="00BF20B8" w:rsidTr="00A678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20B8" w:rsidRPr="00BF20B8" w:rsidRDefault="00BF20B8" w:rsidP="00A678F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F20B8" w:rsidRPr="00BF20B8" w:rsidRDefault="007C723E" w:rsidP="00BF20B8">
      <w:pPr>
        <w:jc w:val="both"/>
        <w:rPr>
          <w:rFonts w:ascii="Arial" w:hAnsi="Arial" w:cs="Arial"/>
          <w:sz w:val="8"/>
          <w:szCs w:val="8"/>
          <w:lang w:eastAsia="es-VE"/>
        </w:rPr>
      </w:pPr>
      <w:r>
        <w:rPr>
          <w:rFonts w:ascii="Arial" w:hAnsi="Arial" w:cs="Arial"/>
          <w:sz w:val="8"/>
          <w:szCs w:val="8"/>
          <w:lang w:eastAsia="es-VE"/>
        </w:rPr>
        <w:t xml:space="preserve"> </w:t>
      </w:r>
    </w:p>
    <w:p w:rsidR="00DA5878" w:rsidRPr="00BF20B8" w:rsidRDefault="00DA5878">
      <w:pPr>
        <w:spacing w:after="200" w:line="276" w:lineRule="auto"/>
        <w:rPr>
          <w:rFonts w:ascii="Arial" w:hAnsi="Arial" w:cs="Arial"/>
        </w:rPr>
      </w:pPr>
      <w:r w:rsidRPr="00BF20B8">
        <w:rPr>
          <w:rFonts w:ascii="Arial" w:hAnsi="Arial" w:cs="Arial"/>
        </w:rPr>
        <w:br w:type="page"/>
      </w:r>
    </w:p>
    <w:p w:rsidR="00DA5878" w:rsidRPr="00BF20B8" w:rsidRDefault="00BF20B8" w:rsidP="00BF20B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D6E3BC"/>
        <w:jc w:val="center"/>
        <w:rPr>
          <w:rFonts w:ascii="Arial" w:hAnsi="Arial" w:cs="Arial"/>
          <w:b/>
          <w:sz w:val="20"/>
          <w:szCs w:val="20"/>
          <w:lang w:eastAsia="es-VE"/>
        </w:rPr>
      </w:pPr>
      <w:r>
        <w:rPr>
          <w:rFonts w:ascii="Arial" w:hAnsi="Arial" w:cs="Arial"/>
          <w:b/>
          <w:sz w:val="20"/>
          <w:szCs w:val="20"/>
          <w:lang w:eastAsia="es-VE"/>
        </w:rPr>
        <w:lastRenderedPageBreak/>
        <w:t>I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V.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AREAS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DE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ACCION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PROPUESTAS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PARA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LA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UNIVERSIDAD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POPULAR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AMBIENTAL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(UPA)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“FRUTO</w:t>
      </w:r>
      <w:r w:rsidR="007C723E">
        <w:rPr>
          <w:rFonts w:ascii="Arial" w:hAnsi="Arial" w:cs="Arial"/>
          <w:b/>
          <w:sz w:val="20"/>
          <w:szCs w:val="20"/>
          <w:lang w:eastAsia="es-VE"/>
        </w:rPr>
        <w:t xml:space="preserve"> </w:t>
      </w:r>
      <w:r w:rsidR="00DA5878" w:rsidRPr="00BF20B8">
        <w:rPr>
          <w:rFonts w:ascii="Arial" w:hAnsi="Arial" w:cs="Arial"/>
          <w:b/>
          <w:sz w:val="20"/>
          <w:szCs w:val="20"/>
          <w:lang w:eastAsia="es-VE"/>
        </w:rPr>
        <w:t>VIVAS”</w:t>
      </w:r>
    </w:p>
    <w:p w:rsidR="00DA5878" w:rsidRPr="00BF20B8" w:rsidRDefault="00DA5878" w:rsidP="00BF20B8">
      <w:pPr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F20B8">
        <w:rPr>
          <w:rFonts w:ascii="Arial" w:eastAsia="Times New Roman" w:hAnsi="Arial" w:cs="Arial"/>
          <w:color w:val="000000"/>
          <w:sz w:val="20"/>
          <w:szCs w:val="20"/>
        </w:rPr>
        <w:t>Leí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la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LISTA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sobre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posibles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F20B8"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Áreas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Acción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la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“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UPA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para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estructurar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cada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Diseño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Curricular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su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programación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anual,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semestral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trimestral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puedo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integrar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el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Equipo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Operativo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UNA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las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TRES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opciones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que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debo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seleccionar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marcar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en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la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primera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columna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BF20B8">
        <w:rPr>
          <w:rFonts w:ascii="Arial" w:eastAsia="Times New Roman" w:hAnsi="Arial" w:cs="Arial"/>
          <w:b/>
          <w:color w:val="000000"/>
          <w:sz w:val="20"/>
          <w:szCs w:val="20"/>
        </w:rPr>
        <w:t>P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este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formulario,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según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mis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preferencias: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Mayor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B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Mediana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Menor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"/>
        <w:gridCol w:w="323"/>
        <w:gridCol w:w="3226"/>
        <w:gridCol w:w="7119"/>
      </w:tblGrid>
      <w:tr w:rsidR="004E5819" w:rsidRPr="004E5819" w:rsidTr="004E5819">
        <w:trPr>
          <w:cantSplit/>
          <w:tblHeader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ÁREAS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ACCION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Aspectos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temáticos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Marco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Teórico-Práctico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UPA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Principios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creación.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Conceptos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fundamentales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unificar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criterios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“Desarrollo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Endógeno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Ambientalmente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Sustentado”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“Buen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Vivir”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Educación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Ambiental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Integradora,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Transversal,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Real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Futurista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nivel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modalidad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educativo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venezolano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(Artículo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C.R.B.V.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Conductas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Ciudadanas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Determinantes: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Honradez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corrupción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adicción.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Patria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617F7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Proteger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Madre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Tierra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salvar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Vida.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Diagnóstico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Municipio.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específicos,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Técnicas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seguimientos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Estado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Comunidad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Organizada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Poderes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Ejecutivo,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Judicial,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Legislativo,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Ciudadano,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Electoral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Poder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Popular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ganizaciones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ubernamentales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mbientalistas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ONGA</w:t>
            </w:r>
            <w:r w:rsidRPr="004E58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onsejos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omunales,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omunas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omunitarias.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Ordenamiento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Jurídico-Ambiental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onstitución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R.B.V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Capítulo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IX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sobre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Derechos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(Art.127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129)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otros;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Orgánica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Ambiente,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Orgánica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Ordenación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Territorial,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Leyes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Suelos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Bosques,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Playas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otras;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así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Decretos,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Resoluciones,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Ordenanzas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Ordenación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Territorial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987850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Instrumentos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(Política,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Proyectos)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anarquía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depredadora.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Urbano-Locales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Endógenos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Ambientalmente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Sustentados.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Reforma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Ordenamiento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Territorial,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Reglamento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Reformular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estructura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funcionamiento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Comisión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Estadal</w:t>
            </w:r>
            <w:r w:rsidR="00987850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Permis</w:t>
            </w:r>
            <w:r w:rsid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er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r w:rsid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proofErr w:type="spellEnd"/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Estudios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Impacto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Ambiental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Poder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Popular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2D15E5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Proyectos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soportados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científica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E5819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técnicamente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Inspección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Permis</w:t>
            </w:r>
            <w:r w:rsid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ía</w:t>
            </w:r>
            <w:proofErr w:type="spellEnd"/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supeditada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exigentes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Estudios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Impacto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científicamente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Certificados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Consultados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Asambleas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Ciudadanía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Acreditación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Técnica.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Comisión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Corpoelec</w:t>
            </w:r>
            <w:proofErr w:type="spellEnd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Alcaldía,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Hidroven</w:t>
            </w:r>
            <w:proofErr w:type="spellEnd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Guardería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Comunidad.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Ciencia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Tecnología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Ciencia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Tecnologías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identificadas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Pueblo.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Diseñar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tecnologías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avanzadas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limpias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problema.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Ecosistemas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Diversidad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Biológica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Bosques,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humedales,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fitoplancton,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deforestación,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peligro.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Reforestación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autóctonas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eucaliptos,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neem</w:t>
            </w:r>
            <w:proofErr w:type="spellEnd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nim</w:t>
            </w:r>
            <w:proofErr w:type="spellEnd"/>
            <w:proofErr w:type="gramEnd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Ecosistemas,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Flora,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Fauna,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Autóctonas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alimento,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artesanal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fines.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Diversidad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Ecosistemas.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Áreas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Naturales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Protegidas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ANAPRO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64C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otras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Zonas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Especial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Importancia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Ambiental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F64CB6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Nuestra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Reserva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Biósfera,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Parques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64C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Monumentos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64C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Zonas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importancia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requieren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protección.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Reformular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Ordenamiento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Reglamentos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Manejo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Protección.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Mecanismos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estrictos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Área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Mayor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entrenamiento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apoyo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Guardaparques.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Reformular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617F7"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INPARQUES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Cuencas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Hidrográficas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cuencas,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micro-cuencas,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riachuelos,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ríos,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lagunas,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lagos.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espacio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acuático.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Autoridad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Cuenca.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Almacén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lluvia,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Represas.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2D15E5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Cambio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Climático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Capa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Ozono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2D15E5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Convención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Unidas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“Río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92”,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Protocolo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“Kioto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97”,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Acuerdo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París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(2016):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Transferencia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tecnologías,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mitigación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adaptación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mercado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mecanismo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desarrollo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limpio,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Contribuciones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NDCs</w:t>
            </w:r>
            <w:proofErr w:type="spellEnd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REED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Mitigar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Pobreza,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financiamiento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(Fondo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Verde),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Invernadero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D1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(GEI)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Fracaso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COP: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Conferencias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(países).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Informe</w:t>
            </w:r>
            <w:r w:rsidR="00613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</w:t>
            </w:r>
            <w:r w:rsidR="00613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13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13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Venezuela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ONU.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Agua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Vida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A5878" w:rsidRPr="004E5819" w:rsidRDefault="00DA5878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Nacientes,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cursos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hídricos,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embalses,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potabilización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cloración.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Acueductos,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subterránea,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comercialización.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riego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ahorro.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Sépticos,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residuales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chatarras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tecnológicas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“depuradoras”,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contaminan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suelos,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cursos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espejos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hídricos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Desastres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Naturales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Humanos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Inundaciones,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deslizamiento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tierra,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incendios,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terremotos,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sequías,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explosiones,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huracanes,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conflictos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Contaminación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Generalizada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Aire,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suelos,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alimentos,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residuos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sólidos,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industrial,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automotora,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residuales,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electromagnéticas,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sónicas,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emisiones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gaseosas,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contaminación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mercurio,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cianuro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consecuencias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sobre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salud.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Residuos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Sólidos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(basuras)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desechos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peligrosos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residuos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sólidos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clasificación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sitio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origen.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Captación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manejo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hermético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desechos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peligrosos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disposición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especiales,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científicamente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certificadas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blindadas.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Ordenanzas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estrictas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sobre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Rellenos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sanitarios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científicamente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definidos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técnicamente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construidos,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transporte,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almacenaje,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reciclaje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integral.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Energías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limpias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sustituir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energías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fósíles</w:t>
            </w:r>
            <w:proofErr w:type="spellEnd"/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otras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riesgosas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combustibles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fósiles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energías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riesgosas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(nuclear).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Energías: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hidráulica,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solar,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eólica,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geotérmica,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biomasa,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mareomotriz.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7C723E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Soberanía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Alimentaria</w:t>
            </w:r>
            <w:r w:rsidR="00D617F7"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Agricultura,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agroecología,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agricultura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periurbana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rural.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Selección,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clasificación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tipos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Semillas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autóctonas.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Viveros,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Huertos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Comunitarios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Estudiantiles,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pesca,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ganadería,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granjas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permacultura</w:t>
            </w:r>
            <w:proofErr w:type="gram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Recreación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Dirigida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Vs.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Turismo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Avasallante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Depredador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Comunidad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Organizada,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Pueblos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Originarios,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asumir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defensa,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aprovechamiento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controlado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playas,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parques,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áreas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importancia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demás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atractivos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históricos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turismo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tradicionalista.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Misión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Vivienda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Verde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Desconcentración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Urbana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Desconcentrar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Caracas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ciudades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caotizadas</w:t>
            </w:r>
            <w:proofErr w:type="spellEnd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Reactivar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campaña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“Vuelta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Campo”.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Viviendas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Verdes,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Ordenación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Territorial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ajustado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Patria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Objetivo</w:t>
            </w:r>
            <w:r w:rsidR="007C72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Re-estructurar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Comisión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Ordenación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Entidad.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Exigente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urbano-local,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convivencia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urbana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Amazonia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Orinoquia.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Proteger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Ecosistemas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Pueblos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Indígenas.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Enfrentar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deforestación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reducir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minería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mínima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expresión.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Costas,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playas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puertos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pesqueros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Censos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playas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puertos,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diagnósticos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sistematizados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vínculo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Gobernación,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rganizaciones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ubernamentales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mbientalistas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(ONGA),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GNB,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onsejos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omunales,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demás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omunitarias,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Alcaldía,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etc</w:t>
            </w:r>
            <w:proofErr w:type="spellEnd"/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Salud,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ambiente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polución</w:t>
            </w:r>
          </w:p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Manejo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integral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plagas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enfermedades.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Diagnóstico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sobre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enfermedades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habituales,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endémicas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origen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Indices</w:t>
            </w:r>
            <w:proofErr w:type="spellEnd"/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natalidad,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mortalidad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enfermedades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defunciones.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Monitoreo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condiciones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ambientales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comunidades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Comunicación,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relaciones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concientización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Boletín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Informativo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semanal,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Revista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mensual,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Radio-emisoras,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Televisora,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web,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conexión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periódica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universidades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venezolanas.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Funcionamiento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Modelo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UPA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área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académica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administrativa.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Supervisión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diaria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instancia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universitaria.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Estrategias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metodológicas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evaluación.</w:t>
            </w:r>
          </w:p>
        </w:tc>
      </w:tr>
      <w:tr w:rsidR="004E5819" w:rsidRPr="004E5819" w:rsidTr="004E5819">
        <w:trPr>
          <w:cantSplit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Administración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servicios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spacing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presupuesto,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partida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financiera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Trabajo.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Acciones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oportunas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oportunamente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organizadas</w:t>
            </w:r>
          </w:p>
        </w:tc>
      </w:tr>
      <w:tr w:rsidR="004E5819" w:rsidRPr="004E5819" w:rsidTr="004E5819">
        <w:trPr>
          <w:cantSplit/>
          <w:trHeight w:val="40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DC4EC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Sistematización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digitalización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Comunicación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tecnologías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información,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codificación,</w:t>
            </w:r>
            <w:r w:rsidR="007C72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etc.</w:t>
            </w:r>
          </w:p>
        </w:tc>
      </w:tr>
      <w:tr w:rsidR="004E5819" w:rsidRPr="004E5819" w:rsidTr="004E5819">
        <w:trPr>
          <w:cantSplit/>
          <w:trHeight w:val="40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7C72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17F7" w:rsidRPr="004E5819" w:rsidRDefault="00D617F7" w:rsidP="00613F1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Sugiero</w:t>
            </w:r>
            <w:r w:rsidR="007C72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esta</w:t>
            </w:r>
            <w:r w:rsidR="00613F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(s)</w:t>
            </w:r>
            <w:r w:rsidR="007C72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13F1B"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Área</w:t>
            </w:r>
            <w:r w:rsidR="00613F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(s)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C7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5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Acción</w:t>
            </w:r>
          </w:p>
        </w:tc>
        <w:tc>
          <w:tcPr>
            <w:tcW w:w="3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17F7" w:rsidRPr="004E5819" w:rsidRDefault="00D617F7" w:rsidP="00DC4EC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617F7" w:rsidRPr="00613F1B" w:rsidRDefault="007C723E" w:rsidP="00D617F7">
      <w:pPr>
        <w:rPr>
          <w:rFonts w:ascii="Arial" w:eastAsia="Times New Roman" w:hAnsi="Arial" w:cs="Arial"/>
          <w:sz w:val="8"/>
          <w:szCs w:val="8"/>
        </w:rPr>
      </w:pPr>
      <w:r>
        <w:rPr>
          <w:rFonts w:ascii="Arial" w:eastAsia="Times New Roman" w:hAnsi="Arial" w:cs="Arial"/>
          <w:sz w:val="8"/>
          <w:szCs w:val="8"/>
        </w:rPr>
        <w:t xml:space="preserve"> </w:t>
      </w:r>
    </w:p>
    <w:p w:rsidR="00AB0169" w:rsidRDefault="00AB0169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 w:type="page"/>
      </w:r>
    </w:p>
    <w:p w:rsidR="00D617F7" w:rsidRPr="00BF20B8" w:rsidRDefault="00D617F7" w:rsidP="00D617F7">
      <w:pPr>
        <w:jc w:val="both"/>
        <w:rPr>
          <w:rFonts w:ascii="Arial" w:eastAsia="Times New Roman" w:hAnsi="Arial" w:cs="Arial"/>
        </w:rPr>
      </w:pP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Como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Aspirante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integrar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UN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Equipo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del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Grupo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Operativo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la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U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niversidad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P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opular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mbiental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UPA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“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F</w:t>
      </w:r>
      <w:r w:rsidRPr="00BF20B8">
        <w:rPr>
          <w:rFonts w:ascii="Arial" w:eastAsia="Times New Roman" w:hAnsi="Arial" w:cs="Arial"/>
          <w:b/>
          <w:color w:val="000000"/>
          <w:sz w:val="20"/>
          <w:szCs w:val="20"/>
        </w:rPr>
        <w:t>ruto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V</w:t>
      </w:r>
      <w:r w:rsidRPr="00BF20B8">
        <w:rPr>
          <w:rFonts w:ascii="Arial" w:eastAsia="Times New Roman" w:hAnsi="Arial" w:cs="Arial"/>
          <w:b/>
          <w:color w:val="000000"/>
          <w:sz w:val="20"/>
          <w:szCs w:val="20"/>
        </w:rPr>
        <w:t>ivas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firmo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este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formulario,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donde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escogí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3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613F1B"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Áreas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Acción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7C723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20B8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doy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FE</w:t>
      </w:r>
      <w:r w:rsidRPr="00BF20B8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>,</w:t>
      </w:r>
      <w:r w:rsidR="007C723E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>que</w:t>
      </w:r>
      <w:r w:rsidR="007C723E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>los</w:t>
      </w:r>
      <w:r w:rsidR="007C723E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>datos</w:t>
      </w:r>
      <w:r w:rsidR="007C723E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>que</w:t>
      </w:r>
      <w:r w:rsidR="007C723E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>suministré</w:t>
      </w:r>
      <w:r w:rsidR="007C723E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son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ciertos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y</w:t>
      </w:r>
      <w:r w:rsidR="007C723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exactos</w:t>
      </w:r>
      <w:r w:rsidRPr="00BF20B8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</w:p>
    <w:p w:rsidR="00D617F7" w:rsidRPr="00613F1B" w:rsidRDefault="007C723E" w:rsidP="00D617F7">
      <w:pPr>
        <w:rPr>
          <w:rFonts w:ascii="Arial" w:eastAsia="Times New Roman" w:hAnsi="Arial" w:cs="Arial"/>
          <w:sz w:val="8"/>
          <w:szCs w:val="8"/>
        </w:rPr>
      </w:pPr>
      <w:r>
        <w:rPr>
          <w:rFonts w:ascii="Arial" w:eastAsia="Times New Roman" w:hAnsi="Arial" w:cs="Arial"/>
          <w:sz w:val="8"/>
          <w:szCs w:val="8"/>
        </w:rPr>
        <w:t xml:space="preserve"> </w:t>
      </w:r>
    </w:p>
    <w:p w:rsidR="00613F1B" w:rsidRDefault="00613F1B" w:rsidP="00D617F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E43C78" w:rsidRDefault="00E43C78" w:rsidP="00D617F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E43C78" w:rsidRDefault="00E43C78" w:rsidP="00D617F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A0" w:firstRow="1" w:lastRow="0" w:firstColumn="1" w:lastColumn="0" w:noHBand="0" w:noVBand="0"/>
      </w:tblPr>
      <w:tblGrid>
        <w:gridCol w:w="879"/>
        <w:gridCol w:w="3118"/>
        <w:gridCol w:w="994"/>
        <w:gridCol w:w="3092"/>
        <w:gridCol w:w="877"/>
        <w:gridCol w:w="569"/>
        <w:gridCol w:w="569"/>
        <w:gridCol w:w="758"/>
      </w:tblGrid>
      <w:tr w:rsidR="00E43C78" w:rsidRPr="00846507" w:rsidTr="00E43C78"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3C78" w:rsidRPr="00FB5463" w:rsidRDefault="00E43C78" w:rsidP="00D43454">
            <w:pPr>
              <w:jc w:val="both"/>
              <w:rPr>
                <w:rFonts w:ascii="Tahoma" w:hAnsi="Tahoma" w:cs="Tahoma"/>
                <w:b/>
                <w:lang w:eastAsia="es-VE"/>
              </w:rPr>
            </w:pPr>
            <w:r>
              <w:rPr>
                <w:rFonts w:ascii="Tahoma" w:hAnsi="Tahoma" w:cs="Tahoma"/>
                <w:b/>
                <w:lang w:eastAsia="es-VE"/>
              </w:rPr>
              <w:t>Firma</w:t>
            </w:r>
            <w:r w:rsidRPr="00FB5463">
              <w:rPr>
                <w:rFonts w:ascii="Tahoma" w:hAnsi="Tahoma" w:cs="Tahoma"/>
                <w:b/>
                <w:lang w:eastAsia="es-VE"/>
              </w:rPr>
              <w:t xml:space="preserve">: 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C78" w:rsidRPr="00846507" w:rsidRDefault="00E43C78" w:rsidP="00D43454">
            <w:pPr>
              <w:jc w:val="both"/>
              <w:rPr>
                <w:rFonts w:ascii="Tahoma" w:hAnsi="Tahoma" w:cs="Tahoma"/>
                <w:b/>
                <w:sz w:val="20"/>
                <w:szCs w:val="20"/>
                <w:lang w:eastAsia="es-VE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C78" w:rsidRPr="00846507" w:rsidRDefault="00E43C78" w:rsidP="00E43C78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es-V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s-VE"/>
              </w:rPr>
              <w:t>Ciudad: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78" w:rsidRPr="00846507" w:rsidRDefault="00E43C78" w:rsidP="00D43454">
            <w:pPr>
              <w:jc w:val="both"/>
              <w:rPr>
                <w:rFonts w:ascii="Tahoma" w:hAnsi="Tahoma" w:cs="Tahoma"/>
                <w:b/>
                <w:sz w:val="20"/>
                <w:szCs w:val="20"/>
                <w:lang w:eastAsia="es-VE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C78" w:rsidRPr="00846507" w:rsidRDefault="00E43C78" w:rsidP="00E43C78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es-V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s-VE"/>
              </w:rPr>
              <w:t>Fecha: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3C78" w:rsidRPr="00846507" w:rsidRDefault="00E43C78" w:rsidP="00D4345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VE"/>
              </w:rPr>
            </w:pPr>
          </w:p>
        </w:tc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3C78" w:rsidRPr="00846507" w:rsidRDefault="00E43C78" w:rsidP="00D4345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49" w:type="pct"/>
            <w:tcBorders>
              <w:left w:val="single" w:sz="8" w:space="0" w:color="auto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3C78" w:rsidRPr="00846507" w:rsidRDefault="00E43C78" w:rsidP="00D43454">
            <w:pPr>
              <w:jc w:val="both"/>
              <w:rPr>
                <w:rFonts w:ascii="Tahoma" w:hAnsi="Tahoma" w:cs="Tahoma"/>
                <w:b/>
                <w:sz w:val="20"/>
                <w:szCs w:val="20"/>
                <w:lang w:eastAsia="es-V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s-VE"/>
              </w:rPr>
              <w:t>2.017</w:t>
            </w:r>
          </w:p>
        </w:tc>
      </w:tr>
    </w:tbl>
    <w:p w:rsidR="00E43C78" w:rsidRPr="00613F1B" w:rsidRDefault="00E43C78" w:rsidP="00D617F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613F1B" w:rsidRPr="00613F1B" w:rsidRDefault="00613F1B" w:rsidP="00D617F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D617F7" w:rsidRPr="00BF20B8" w:rsidRDefault="00D617F7" w:rsidP="00D617F7">
      <w:pPr>
        <w:jc w:val="center"/>
        <w:rPr>
          <w:rFonts w:ascii="Arial" w:eastAsia="Times New Roman" w:hAnsi="Arial" w:cs="Arial"/>
          <w:color w:val="000000"/>
          <w:sz w:val="12"/>
          <w:szCs w:val="12"/>
        </w:rPr>
      </w:pPr>
    </w:p>
    <w:p w:rsidR="00D617F7" w:rsidRDefault="00D617F7" w:rsidP="00D617F7">
      <w:pPr>
        <w:jc w:val="both"/>
        <w:rPr>
          <w:rFonts w:ascii="Arial" w:eastAsia="Times New Roman" w:hAnsi="Arial" w:cs="Arial"/>
          <w:color w:val="000000"/>
        </w:rPr>
      </w:pP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NOTA</w:t>
      </w:r>
      <w:r w:rsidR="007C723E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CLAVE</w:t>
      </w:r>
      <w:r w:rsidRPr="00BF20B8">
        <w:rPr>
          <w:rFonts w:ascii="Arial" w:eastAsia="Times New Roman" w:hAnsi="Arial" w:cs="Arial"/>
          <w:color w:val="000000"/>
        </w:rPr>
        <w:t>: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El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proceso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captador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de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Ambientalistas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con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Convicción,</w:t>
      </w:r>
      <w:r w:rsidR="007C72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Compromiso</w:t>
      </w:r>
      <w:r w:rsidR="007C72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y</w:t>
      </w:r>
      <w:r w:rsidR="007C72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Entrega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a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la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“</w:t>
      </w:r>
      <w:r w:rsidRPr="00BF20B8">
        <w:rPr>
          <w:rFonts w:ascii="Arial" w:eastAsia="Times New Roman" w:hAnsi="Arial" w:cs="Arial"/>
          <w:b/>
          <w:bCs/>
          <w:color w:val="000000"/>
        </w:rPr>
        <w:t>UPA</w:t>
      </w:r>
      <w:r w:rsidRPr="00BF20B8">
        <w:rPr>
          <w:rFonts w:ascii="Arial" w:eastAsia="Times New Roman" w:hAnsi="Arial" w:cs="Arial"/>
          <w:color w:val="000000"/>
        </w:rPr>
        <w:t>”,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está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abierto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a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cada</w:t>
      </w:r>
      <w:r w:rsidR="007C72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aporte</w:t>
      </w:r>
      <w:r w:rsidR="007C72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consciente</w:t>
      </w:r>
      <w:r w:rsidR="007C72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y</w:t>
      </w:r>
      <w:r w:rsidR="007C72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</w:rPr>
        <w:t>responsable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de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quien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ejerza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ese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derecho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y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sujeto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al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análisis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colectivo,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sin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imposiciones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o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forcejeos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F20B8">
        <w:rPr>
          <w:rFonts w:ascii="Arial" w:eastAsia="Times New Roman" w:hAnsi="Arial" w:cs="Arial"/>
          <w:color w:val="000000"/>
        </w:rPr>
        <w:t>grupistas</w:t>
      </w:r>
      <w:proofErr w:type="spellEnd"/>
      <w:r w:rsidRPr="00BF20B8">
        <w:rPr>
          <w:rFonts w:ascii="Arial" w:eastAsia="Times New Roman" w:hAnsi="Arial" w:cs="Arial"/>
          <w:color w:val="000000"/>
        </w:rPr>
        <w:t>.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Igual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para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sugerencias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u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observaciones,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porque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la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color w:val="000000"/>
        </w:rPr>
        <w:t>“</w:t>
      </w:r>
      <w:r w:rsidRPr="00BF20B8">
        <w:rPr>
          <w:rFonts w:ascii="Arial" w:eastAsia="Times New Roman" w:hAnsi="Arial" w:cs="Arial"/>
          <w:b/>
          <w:bCs/>
          <w:color w:val="000000"/>
        </w:rPr>
        <w:t>UPA</w:t>
      </w:r>
      <w:r w:rsidRPr="00BF20B8">
        <w:rPr>
          <w:rFonts w:ascii="Arial" w:eastAsia="Times New Roman" w:hAnsi="Arial" w:cs="Arial"/>
          <w:color w:val="000000"/>
        </w:rPr>
        <w:t>”</w:t>
      </w:r>
      <w:r w:rsidR="007C723E">
        <w:rPr>
          <w:rFonts w:ascii="Arial" w:eastAsia="Times New Roman" w:hAnsi="Arial" w:cs="Arial"/>
          <w:color w:val="000000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se</w:t>
      </w:r>
      <w:r w:rsidR="007C723E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creó</w:t>
      </w:r>
      <w:r w:rsidR="007C723E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para</w:t>
      </w:r>
      <w:r w:rsidR="007C723E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funcionar</w:t>
      </w:r>
      <w:r w:rsidR="007C723E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como</w:t>
      </w:r>
      <w:r w:rsidR="007C723E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BF20B8">
        <w:rPr>
          <w:rFonts w:ascii="Arial" w:eastAsia="Times New Roman" w:hAnsi="Arial" w:cs="Arial"/>
          <w:b/>
          <w:bCs/>
          <w:color w:val="000000"/>
          <w:u w:val="single"/>
        </w:rPr>
        <w:t>EQUIPO</w:t>
      </w:r>
      <w:r w:rsidRPr="00BF20B8">
        <w:rPr>
          <w:rFonts w:ascii="Arial" w:eastAsia="Times New Roman" w:hAnsi="Arial" w:cs="Arial"/>
          <w:color w:val="000000"/>
        </w:rPr>
        <w:t>.</w:t>
      </w: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D617F7">
      <w:pPr>
        <w:jc w:val="both"/>
        <w:rPr>
          <w:rFonts w:ascii="Arial" w:eastAsia="Times New Roman" w:hAnsi="Arial" w:cs="Arial"/>
          <w:color w:val="000000"/>
        </w:rPr>
      </w:pPr>
    </w:p>
    <w:p w:rsidR="007C723E" w:rsidRDefault="007C723E" w:rsidP="007C723E">
      <w:pPr>
        <w:pStyle w:val="Piedepgin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Imprima esta página, fírmela y digitalícela mediante un escáner, y anéxela al documento digital que nos va a enviar.</w:t>
      </w:r>
      <w:bookmarkStart w:id="0" w:name="_GoBack"/>
      <w:bookmarkEnd w:id="0"/>
    </w:p>
    <w:p w:rsidR="00ED4E26" w:rsidRPr="00ED4E26" w:rsidRDefault="00ED4E26" w:rsidP="00ED4E26">
      <w:pPr>
        <w:pStyle w:val="Piedepgina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ED4E26">
        <w:rPr>
          <w:rFonts w:ascii="Arial" w:hAnsi="Arial" w:cs="Arial"/>
          <w:sz w:val="16"/>
          <w:szCs w:val="16"/>
        </w:rPr>
        <w:t xml:space="preserve">Formulario versión </w:t>
      </w:r>
      <w:r w:rsidR="00FB12A6">
        <w:rPr>
          <w:rFonts w:ascii="Arial" w:hAnsi="Arial" w:cs="Arial"/>
          <w:sz w:val="16"/>
          <w:szCs w:val="16"/>
        </w:rPr>
        <w:t xml:space="preserve">corregida </w:t>
      </w:r>
      <w:r w:rsidRPr="00ED4E26">
        <w:rPr>
          <w:rFonts w:ascii="Arial" w:hAnsi="Arial" w:cs="Arial"/>
          <w:sz w:val="16"/>
          <w:szCs w:val="16"/>
        </w:rPr>
        <w:t>18.04.2017</w:t>
      </w:r>
    </w:p>
    <w:sectPr w:rsidR="00ED4E26" w:rsidRPr="00ED4E26" w:rsidSect="00D76D52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27" w:rsidRDefault="00F00227" w:rsidP="00AB0169">
      <w:r>
        <w:separator/>
      </w:r>
    </w:p>
  </w:endnote>
  <w:endnote w:type="continuationSeparator" w:id="0">
    <w:p w:rsidR="00F00227" w:rsidRDefault="00F00227" w:rsidP="00A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969169713"/>
      <w:placeholder>
        <w:docPart w:val="309C3E7E26D149F290C9D7DCEF768CC9"/>
      </w:placeholder>
      <w:temporary/>
      <w:showingPlcHdr/>
      <w15:appearance w15:val="hidden"/>
    </w:sdtPr>
    <w:sdtEndPr/>
    <w:sdtContent>
      <w:p w:rsidR="00AB0169" w:rsidRPr="00AB0169" w:rsidRDefault="00AB0169">
        <w:pPr>
          <w:pStyle w:val="Piedepgina"/>
          <w:rPr>
            <w:rFonts w:ascii="Arial" w:hAnsi="Arial" w:cs="Arial"/>
            <w:sz w:val="20"/>
            <w:szCs w:val="20"/>
          </w:rPr>
        </w:pPr>
        <w:r w:rsidRPr="00AB0169">
          <w:rPr>
            <w:rFonts w:ascii="Arial" w:hAnsi="Arial" w:cs="Arial"/>
            <w:sz w:val="20"/>
            <w:szCs w:val="20"/>
          </w:rPr>
          <w:t>[Escriba aquí]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27" w:rsidRDefault="00F00227" w:rsidP="00AB0169">
      <w:r>
        <w:separator/>
      </w:r>
    </w:p>
  </w:footnote>
  <w:footnote w:type="continuationSeparator" w:id="0">
    <w:p w:rsidR="00F00227" w:rsidRDefault="00F00227" w:rsidP="00AB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52"/>
    <w:rsid w:val="00053CE6"/>
    <w:rsid w:val="000C620D"/>
    <w:rsid w:val="000C741D"/>
    <w:rsid w:val="000D513C"/>
    <w:rsid w:val="00177E59"/>
    <w:rsid w:val="001C6BDA"/>
    <w:rsid w:val="001E1B2F"/>
    <w:rsid w:val="00226D51"/>
    <w:rsid w:val="002D15E5"/>
    <w:rsid w:val="003442E4"/>
    <w:rsid w:val="00356BC1"/>
    <w:rsid w:val="00404303"/>
    <w:rsid w:val="004E5819"/>
    <w:rsid w:val="004F60DC"/>
    <w:rsid w:val="0059755D"/>
    <w:rsid w:val="00613F1B"/>
    <w:rsid w:val="007B6A40"/>
    <w:rsid w:val="007C723E"/>
    <w:rsid w:val="00835A8B"/>
    <w:rsid w:val="00874A48"/>
    <w:rsid w:val="009050D7"/>
    <w:rsid w:val="00987850"/>
    <w:rsid w:val="00993A77"/>
    <w:rsid w:val="009F1040"/>
    <w:rsid w:val="00AA1FBD"/>
    <w:rsid w:val="00AB0169"/>
    <w:rsid w:val="00AF7C54"/>
    <w:rsid w:val="00B17269"/>
    <w:rsid w:val="00BC2C06"/>
    <w:rsid w:val="00BC7DB9"/>
    <w:rsid w:val="00BD634C"/>
    <w:rsid w:val="00BF20B8"/>
    <w:rsid w:val="00C11D77"/>
    <w:rsid w:val="00C13E0E"/>
    <w:rsid w:val="00C50F3E"/>
    <w:rsid w:val="00CC7312"/>
    <w:rsid w:val="00D617F7"/>
    <w:rsid w:val="00D76D52"/>
    <w:rsid w:val="00D81552"/>
    <w:rsid w:val="00DA5878"/>
    <w:rsid w:val="00DC640B"/>
    <w:rsid w:val="00DE4503"/>
    <w:rsid w:val="00E30AC9"/>
    <w:rsid w:val="00E43C78"/>
    <w:rsid w:val="00E95529"/>
    <w:rsid w:val="00ED4E26"/>
    <w:rsid w:val="00F00227"/>
    <w:rsid w:val="00F579E4"/>
    <w:rsid w:val="00F64CB6"/>
    <w:rsid w:val="00FB12A6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34180-718C-45ED-B299-D064A278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D52"/>
    <w:pPr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C640B"/>
    <w:pPr>
      <w:keepNext/>
      <w:autoSpaceDE w:val="0"/>
      <w:autoSpaceDN w:val="0"/>
      <w:adjustRightInd w:val="0"/>
      <w:jc w:val="center"/>
      <w:outlineLvl w:val="0"/>
    </w:pPr>
    <w:rPr>
      <w:rFonts w:ascii="Courier New" w:eastAsia="Times New Roman" w:hAnsi="Courier New" w:cs="Courier New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640B"/>
    <w:rPr>
      <w:rFonts w:ascii="Courier New" w:eastAsia="Times New Roman" w:hAnsi="Courier New" w:cs="Courier New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5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76D52"/>
    <w:pPr>
      <w:tabs>
        <w:tab w:val="center" w:pos="4419"/>
        <w:tab w:val="right" w:pos="8838"/>
      </w:tabs>
    </w:pPr>
    <w:rPr>
      <w:rFonts w:ascii="Calibri" w:eastAsia="Calibri" w:hAnsi="Calibri" w:cs="Times New Roman"/>
      <w:sz w:val="22"/>
      <w:szCs w:val="22"/>
      <w:lang w:val="es-V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6D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B01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169"/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9C3E7E26D149F290C9D7DCEF768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CEDC-5598-480C-ABDC-649A76DF4D97}"/>
      </w:docPartPr>
      <w:docPartBody>
        <w:p w:rsidR="0026051C" w:rsidRDefault="00892ABD" w:rsidP="00892ABD">
          <w:pPr>
            <w:pStyle w:val="309C3E7E26D149F290C9D7DCEF768CC9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BD"/>
    <w:rsid w:val="0026051C"/>
    <w:rsid w:val="004438FB"/>
    <w:rsid w:val="00484F54"/>
    <w:rsid w:val="005722AC"/>
    <w:rsid w:val="008738E5"/>
    <w:rsid w:val="00892ABD"/>
    <w:rsid w:val="00B3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9C3E7E26D149F290C9D7DCEF768CC9">
    <w:name w:val="309C3E7E26D149F290C9D7DCEF768CC9"/>
    <w:rsid w:val="00892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1553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rodriguez</dc:creator>
  <cp:lastModifiedBy>Francisco Lau</cp:lastModifiedBy>
  <cp:revision>18</cp:revision>
  <cp:lastPrinted>2017-04-15T15:37:00Z</cp:lastPrinted>
  <dcterms:created xsi:type="dcterms:W3CDTF">2017-04-13T20:26:00Z</dcterms:created>
  <dcterms:modified xsi:type="dcterms:W3CDTF">2017-04-19T09:56:00Z</dcterms:modified>
</cp:coreProperties>
</file>